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F0" w:rsidRPr="004B7BF0" w:rsidRDefault="004B7BF0" w:rsidP="004B7BF0">
      <w:pPr>
        <w:pBdr>
          <w:bottom w:val="single" w:sz="12" w:space="5" w:color="EE7737"/>
        </w:pBdr>
        <w:shd w:val="clear" w:color="auto" w:fill="FFFFFF"/>
        <w:spacing w:before="195" w:after="0" w:line="240" w:lineRule="auto"/>
        <w:ind w:left="720"/>
        <w:jc w:val="both"/>
        <w:outlineLvl w:val="0"/>
        <w:rPr>
          <w:rFonts w:ascii="Myriad Pro" w:eastAsia="Times New Roman" w:hAnsi="Myriad Pro" w:cs="Tahoma"/>
          <w:b/>
          <w:bCs/>
          <w:caps/>
          <w:color w:val="4B4B4B"/>
          <w:kern w:val="36"/>
          <w:sz w:val="30"/>
          <w:szCs w:val="30"/>
          <w:lang w:eastAsia="ru-RU"/>
        </w:rPr>
      </w:pPr>
      <w:bookmarkStart w:id="0" w:name="_GoBack"/>
      <w:bookmarkEnd w:id="0"/>
      <w:r w:rsidRPr="004B7BF0">
        <w:rPr>
          <w:rFonts w:ascii="Myriad Pro" w:eastAsia="Times New Roman" w:hAnsi="Myriad Pro" w:cs="Tahoma"/>
          <w:b/>
          <w:bCs/>
          <w:caps/>
          <w:color w:val="4B4B4B"/>
          <w:kern w:val="36"/>
          <w:sz w:val="30"/>
          <w:szCs w:val="30"/>
          <w:lang w:eastAsia="ru-RU"/>
        </w:rPr>
        <w:t>НОРМАТИВНЫЕ ПРАВОВЫЕ АКТЫ СВЕРДЛОВСКОЙ ОБЛАСТИ В СФЕРЕ ПРОТИВОДЕЙСТВИЯ КОРРУПЦИИ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6" w:tooltip="Скачать:  Закон Свердловской области от 20 февраля 2009 года № 2-ОЗ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Закон Свердловской обла</w:t>
        </w:r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с</w:t>
        </w:r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ти от 20 февраля 2009 года № 2-ОЗ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36.94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противодействии коррупции в Свердловской области»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7" w:tooltip="Скачать:  Указ Губернатора Свердловской области от 30.10.2009 № 967-УГ" w:history="1">
        <w:proofErr w:type="gram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30.10.2009 № 967-УГ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19.23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области»</w:t>
      </w:r>
      <w:proofErr w:type="gramEnd"/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8" w:tooltip="Скачать:  Указ Губернатора Свердловской области от 26.10.2010 № 944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26.10.2010 № 944-УГ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20.44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«Об утверждении </w:t>
      </w:r>
      <w:proofErr w:type="gramStart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Порядка проведения антикоррупционной экспертизы указов Губернатора Свердловской области</w:t>
      </w:r>
      <w:proofErr w:type="gramEnd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 и проектов указов Губернатора Свердловской области»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9" w:tooltip="Скачать:  Указ Губернатора Свердловской области от 03.11.2010 № 971-УГ &quot;О мониторинге состояния эффективности противодействия коррупции (антикоррупционном мониторинге) в Свердловской области&quot;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03.11.2010 № 971-УГ "О мониторинге состояния эффективности противодействия коррупции (антикоррупционном мониторинге) в Свердловской области"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46.02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0" w:tooltip="Скачать:  Указ Губернатора Свердловской области от 10 марта 2011 года N 166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10 марта 2011 года N 166-УГ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21.44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кодекса этики и служебного поведения государственных гражданских служащих Свердловской области»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1" w:tooltip="Скачать:  Указ Губернатора Свердловской области от 25.02.2013 № 91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25.02.2013 № 91-УГ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97.06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представлении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2" w:tooltip="Скачать:  Указ Губернатора Свердловской области от 25.02.2013 № 92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25.02.2013 № 92-УГ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79.85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3" w:tooltip="Скачать:  Указ Губернатора Свердловской области от 11.10.2013 № 515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11.10.2013 № 515-УГ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19.02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размещении сведений о доходах, расходах, об имуществе и обязательствах имущественного характера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4" w:tooltip="Скачать:  Указ Губернатора Свердловской области от 21.02.2014 № 101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21.02.2014 № 101-УГ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13.69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организационных мерах по установлению персональной ответственности за антикоррупционную работу»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5" w:tooltip="Скачать:  Указ Губернатора Свердловской области от 05.03.2014 № 122-УГ" w:history="1">
        <w:proofErr w:type="gram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05.03.2014 № 122-УГ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208.54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«Об утверждении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lastRenderedPageBreak/>
        <w:t>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 его реализации»</w:t>
      </w:r>
      <w:r w:rsidRPr="004B7BF0">
        <w:rPr>
          <w:rFonts w:ascii="Tahoma" w:eastAsia="Times New Roman" w:hAnsi="Tahoma" w:cs="Tahoma"/>
          <w:noProof/>
          <w:color w:val="007AD0"/>
          <w:spacing w:val="4"/>
          <w:sz w:val="21"/>
          <w:szCs w:val="21"/>
          <w:lang w:eastAsia="ru-RU"/>
        </w:rPr>
        <w:drawing>
          <wp:inline distT="0" distB="0" distL="0" distR="0" wp14:anchorId="224C6466" wp14:editId="67B4539A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F0">
        <w:rPr>
          <w:rFonts w:ascii="Tahoma" w:eastAsia="Times New Roman" w:hAnsi="Tahoma" w:cs="Tahoma"/>
          <w:noProof/>
          <w:color w:val="007AD0"/>
          <w:spacing w:val="4"/>
          <w:sz w:val="21"/>
          <w:szCs w:val="21"/>
          <w:lang w:eastAsia="ru-RU"/>
        </w:rPr>
        <w:drawing>
          <wp:inline distT="0" distB="0" distL="0" distR="0" wp14:anchorId="0BF81DC7" wp14:editId="489B252C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F0">
        <w:rPr>
          <w:rFonts w:ascii="Tahoma" w:eastAsia="Times New Roman" w:hAnsi="Tahoma" w:cs="Tahoma"/>
          <w:noProof/>
          <w:color w:val="007AD0"/>
          <w:spacing w:val="4"/>
          <w:sz w:val="21"/>
          <w:szCs w:val="21"/>
          <w:lang w:eastAsia="ru-RU"/>
        </w:rPr>
        <w:drawing>
          <wp:inline distT="0" distB="0" distL="0" distR="0" wp14:anchorId="02EDE693" wp14:editId="7BB343DB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F0">
        <w:rPr>
          <w:rFonts w:ascii="Tahoma" w:eastAsia="Times New Roman" w:hAnsi="Tahoma" w:cs="Tahoma"/>
          <w:noProof/>
          <w:color w:val="007AD0"/>
          <w:spacing w:val="4"/>
          <w:sz w:val="21"/>
          <w:szCs w:val="21"/>
          <w:lang w:eastAsia="ru-RU"/>
        </w:rPr>
        <w:drawing>
          <wp:inline distT="0" distB="0" distL="0" distR="0" wp14:anchorId="273F1A14" wp14:editId="3AD842DD">
            <wp:extent cx="7620" cy="7620"/>
            <wp:effectExtent l="0" t="0" r="0" b="0"/>
            <wp:docPr id="4" name="Рисунок 4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8" w:tooltip="Скачать:  Указ Губернатора Свердловской области от 01.04.2015 № 159-УГ" w:history="1">
        <w:proofErr w:type="gram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01.04.2015 № 159-УГ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89.58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19" w:tooltip="Скачать:  Указ Губернатора Свердловской области от 07.05.2015 № 198-УГ" w:history="1">
        <w:proofErr w:type="gram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07.05.2015 № 198-УГ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82.34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Перечня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0" w:tooltip="Скачать:  Указ Губернатора Свердловской области от 22.05.2015 № 222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22.05.2015 № 222-УГ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19.24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1" w:tooltip="Скачать:  Указ Губернатора Свердловской области от 09.10.2015 № 449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09.10.2015 № 449-УГ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49.99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Комиссии по координации работы по противодействию коррупции в Свердловской области»</w:t>
      </w:r>
      <w:r w:rsidRPr="004B7BF0">
        <w:rPr>
          <w:rFonts w:ascii="Tahoma" w:eastAsia="Times New Roman" w:hAnsi="Tahoma" w:cs="Tahoma"/>
          <w:noProof/>
          <w:color w:val="007AD0"/>
          <w:spacing w:val="4"/>
          <w:sz w:val="21"/>
          <w:szCs w:val="21"/>
          <w:lang w:eastAsia="ru-RU"/>
        </w:rPr>
        <w:drawing>
          <wp:inline distT="0" distB="0" distL="0" distR="0" wp14:anchorId="1589EAB6" wp14:editId="66FDF419">
            <wp:extent cx="7620" cy="7620"/>
            <wp:effectExtent l="0" t="0" r="0" b="0"/>
            <wp:docPr id="5" name="Рисунок 5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2" w:tooltip="Скачать:  Указ Губернатора Свердловской области от 16.08.2016 № 476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16.08.2016 № 476-УГ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17.64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Порядка представления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сведений о доходах, расходах, об имуществе и обязательствах имущественного характера»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3" w:tooltip="Скачать:  Указ Губернатора Свердловской области от 27.09.2016 № 557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27.09.2016 № 557-УГ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19.59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Положения о функционировании «телефона доверия» для сообщения информации о коррупционных проявлениях»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4" w:tooltip="Скачать:  Указ Губернатора Свердловской области от 07.08.2019 № 393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07.08.2019 № 393-УГ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35.47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5" w:tooltip="Скачать:  Указ Губернатора Свердловской области от 14.11.2019 № 588-УГ" w:history="1">
        <w:proofErr w:type="gram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14.11.2019 № 588-УГ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rtf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179.94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поведению»</w:t>
      </w:r>
      <w:proofErr w:type="gramEnd"/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6" w:tooltip="Скачать:  Указ Губернатора Свердловской области от 12.12.2019 № 666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12.12.2019 № 666-УГ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21.82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«О мерах по реализации положений Федерального закона от 3 декабря 2012 года № 230-ФЗ «О </w:t>
      </w:r>
      <w:proofErr w:type="gramStart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lastRenderedPageBreak/>
        <w:t>контроле за</w:t>
      </w:r>
      <w:proofErr w:type="gramEnd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7" w:tooltip="Скачать:  Указ Губернатора Свердловской области от 17.02.2020 № 55-У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Указ Губернатора Свердловской области от 17.02.2020 № 55-УГ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55.66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«О некоторых вопросах организации деятельности по профилактике коррупционных нарушений»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8" w:tooltip="Скачать:  Распоряжение Губернатора Свердловской области от 21.09.2018 № 189-РГ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Распоряжение Губернатора Свердловской области от 21.09.2018 № 189-РГ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53.27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«Об утверждении </w:t>
      </w:r>
      <w:proofErr w:type="gramStart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Плана мероприятий органов государственной власти Свердловской области</w:t>
      </w:r>
      <w:proofErr w:type="gramEnd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 по противодействию коррупции на 2018–2020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2018–2020 годы»</w:t>
      </w:r>
    </w:p>
    <w:p w:rsidR="004B7BF0" w:rsidRPr="004B7BF0" w:rsidRDefault="004B7BF0" w:rsidP="004B7B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</w:pPr>
      <w:hyperlink r:id="rId29" w:tooltip="Скачать:  Постановление Правительства Свердловской области от 03.11.2010 № 1605-ПП" w:history="1"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Постановление Правительства Свердловской области от 03.11.2010 № 1605-ПП (.</w:t>
        </w:r>
        <w:proofErr w:type="spellStart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>docx</w:t>
        </w:r>
        <w:proofErr w:type="spellEnd"/>
        <w:r w:rsidRPr="004B7BF0">
          <w:rPr>
            <w:rFonts w:ascii="Tahoma" w:eastAsia="Times New Roman" w:hAnsi="Tahoma" w:cs="Tahoma"/>
            <w:color w:val="428BCA"/>
            <w:spacing w:val="4"/>
            <w:sz w:val="21"/>
            <w:szCs w:val="21"/>
            <w:u w:val="single"/>
            <w:lang w:eastAsia="ru-RU"/>
          </w:rPr>
          <w:t xml:space="preserve"> 20.02 KB) </w:t>
        </w:r>
      </w:hyperlink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«Об утверждении </w:t>
      </w:r>
      <w:proofErr w:type="gramStart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порядка проведения антикоррупционной экспертизы постановлений Правительства Свердловской области</w:t>
      </w:r>
      <w:proofErr w:type="gramEnd"/>
      <w:r w:rsidRPr="004B7BF0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 xml:space="preserve"> и проектов постановлений Правительства Свердловской области (прилагается)</w:t>
      </w:r>
    </w:p>
    <w:p w:rsidR="00C770ED" w:rsidRDefault="00C770ED"/>
    <w:sectPr w:rsidR="00C7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DD6"/>
    <w:multiLevelType w:val="multilevel"/>
    <w:tmpl w:val="F46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C5"/>
    <w:rsid w:val="004B7BF0"/>
    <w:rsid w:val="009F40C5"/>
    <w:rsid w:val="00C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midural.ru/download/898/" TargetMode="External"/><Relationship Id="rId13" Type="http://schemas.openxmlformats.org/officeDocument/2006/relationships/hyperlink" Target="https://msp.midural.ru/download/52793/" TargetMode="External"/><Relationship Id="rId18" Type="http://schemas.openxmlformats.org/officeDocument/2006/relationships/hyperlink" Target="https://msp.midural.ru/download/52796/" TargetMode="External"/><Relationship Id="rId26" Type="http://schemas.openxmlformats.org/officeDocument/2006/relationships/hyperlink" Target="https://msp.midural.ru/download/7441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sp.midural.ru/download/52799/" TargetMode="External"/><Relationship Id="rId7" Type="http://schemas.openxmlformats.org/officeDocument/2006/relationships/hyperlink" Target="https://msp.midural.ru/download/74403/" TargetMode="External"/><Relationship Id="rId12" Type="http://schemas.openxmlformats.org/officeDocument/2006/relationships/hyperlink" Target="https://msp.midural.ru/download/52790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msp.midural.ru/download/5278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9;&#1072;&#1081;&#1090;&#1086;&#1073;&#1088;&#1072;&#1079;&#1086;&#1074;&#1072;&#1085;&#1080;&#1103;.&#1088;&#1092;/" TargetMode="External"/><Relationship Id="rId20" Type="http://schemas.openxmlformats.org/officeDocument/2006/relationships/hyperlink" Target="https://msp.midural.ru/download/52798/" TargetMode="External"/><Relationship Id="rId29" Type="http://schemas.openxmlformats.org/officeDocument/2006/relationships/hyperlink" Target="https://msp.midural.ru/download/8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sp.midural.ru/download/52787/" TargetMode="External"/><Relationship Id="rId11" Type="http://schemas.openxmlformats.org/officeDocument/2006/relationships/hyperlink" Target="https://msp.midural.ru/download/52789/" TargetMode="External"/><Relationship Id="rId24" Type="http://schemas.openxmlformats.org/officeDocument/2006/relationships/hyperlink" Target="https://msp.midural.ru/download/587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p.midural.ru/download/52795/" TargetMode="External"/><Relationship Id="rId23" Type="http://schemas.openxmlformats.org/officeDocument/2006/relationships/hyperlink" Target="https://msp.midural.ru/download/74413/" TargetMode="External"/><Relationship Id="rId28" Type="http://schemas.openxmlformats.org/officeDocument/2006/relationships/hyperlink" Target="https://msp.midural.ru/download/74423/" TargetMode="External"/><Relationship Id="rId10" Type="http://schemas.openxmlformats.org/officeDocument/2006/relationships/hyperlink" Target="https://msp.midural.ru/download/361/" TargetMode="External"/><Relationship Id="rId19" Type="http://schemas.openxmlformats.org/officeDocument/2006/relationships/hyperlink" Target="https://msp.midural.ru/download/5279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p.midural.ru/download/27261/" TargetMode="External"/><Relationship Id="rId14" Type="http://schemas.openxmlformats.org/officeDocument/2006/relationships/hyperlink" Target="https://msp.midural.ru/download/74406/" TargetMode="External"/><Relationship Id="rId22" Type="http://schemas.openxmlformats.org/officeDocument/2006/relationships/hyperlink" Target="https://msp.midural.ru/download/52802/" TargetMode="External"/><Relationship Id="rId27" Type="http://schemas.openxmlformats.org/officeDocument/2006/relationships/hyperlink" Target="https://msp.midural.ru/download/7858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8474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dcterms:created xsi:type="dcterms:W3CDTF">2020-12-07T10:26:00Z</dcterms:created>
  <dcterms:modified xsi:type="dcterms:W3CDTF">2020-12-07T10:27:00Z</dcterms:modified>
</cp:coreProperties>
</file>