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793"/>
        <w:tblW w:w="15153" w:type="dxa"/>
        <w:tblLook w:val="04A0" w:firstRow="1" w:lastRow="0" w:firstColumn="1" w:lastColumn="0" w:noHBand="0" w:noVBand="1"/>
      </w:tblPr>
      <w:tblGrid>
        <w:gridCol w:w="11165"/>
        <w:gridCol w:w="3988"/>
      </w:tblGrid>
      <w:tr w:rsidR="009C3F80" w:rsidRPr="00E7462D" w:rsidTr="009C3F80">
        <w:trPr>
          <w:trHeight w:val="1477"/>
        </w:trPr>
        <w:tc>
          <w:tcPr>
            <w:tcW w:w="11165" w:type="dxa"/>
            <w:shd w:val="clear" w:color="auto" w:fill="auto"/>
          </w:tcPr>
          <w:p w:rsidR="009C3F80" w:rsidRPr="00E7462D" w:rsidRDefault="009C3F80" w:rsidP="009C3F8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49" w:firstLine="709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r>
              <w:rPr>
                <w:rFonts w:ascii="Times New Roman" w:eastAsia="Arial Unicode MS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47A165C6" wp14:editId="15CA44DC">
                  <wp:simplePos x="0" y="0"/>
                  <wp:positionH relativeFrom="column">
                    <wp:posOffset>1188720</wp:posOffset>
                  </wp:positionH>
                  <wp:positionV relativeFrom="paragraph">
                    <wp:posOffset>0</wp:posOffset>
                  </wp:positionV>
                  <wp:extent cx="6179820" cy="8724900"/>
                  <wp:effectExtent l="0" t="0" r="0" b="0"/>
                  <wp:wrapThrough wrapText="bothSides">
                    <wp:wrapPolygon edited="0">
                      <wp:start x="0" y="0"/>
                      <wp:lineTo x="0" y="21553"/>
                      <wp:lineTo x="21507" y="21553"/>
                      <wp:lineTo x="21507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9820" cy="872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3988" w:type="dxa"/>
            <w:shd w:val="clear" w:color="auto" w:fill="auto"/>
          </w:tcPr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</w:p>
          <w:p w:rsidR="009C3F80" w:rsidRPr="00E7462D" w:rsidRDefault="009C3F80" w:rsidP="009C3F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  <w:r w:rsidRPr="00E7462D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E7462D" w:rsidRDefault="00E7462D" w:rsidP="009C3F8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CB65A3" w:rsidRPr="00CB65A3" w:rsidRDefault="00CB65A3" w:rsidP="00CB65A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65A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Кодекс этики и служебного поведения работников</w:t>
      </w:r>
    </w:p>
    <w:p w:rsidR="003063D8" w:rsidRPr="00CB65A3" w:rsidRDefault="003063D8" w:rsidP="00CB65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1.Общие положения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1.1. Кодекс этики и служебного поведения работников МАДОУ детский сад № 541 (далее - Кодекс) разработан в соответствии с положениями Конституции Российской Федерации, Трудового кодекса Российской Федерации, Закона о противодействии коррупции, иных нормативных правовых актов Российской Федерации, и основан на общепризнанных нравственных принципах и нормах российского общества и государства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1.2. Кодекс представляет собой свод общих профессиональных принципов и правил поведения, которыми надлежит руководствоваться всем работникам независимо от занимаемой должности.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1.3.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1.4. Кодекс служит фундаментом для формирования рабочих взаимоотношений в учреждении, основанных на общепринятых нормах морали и нравственности.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1.5. Кодекс призван повысить эффективность выполнения работниками своих трудовых обязанностей.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2.</w:t>
      </w:r>
      <w:r w:rsidR="00AD4755" w:rsidRPr="00CB65A3">
        <w:rPr>
          <w:rFonts w:ascii="Times New Roman" w:hAnsi="Times New Roman" w:cs="Times New Roman"/>
          <w:sz w:val="24"/>
          <w:szCs w:val="24"/>
        </w:rPr>
        <w:t xml:space="preserve"> </w:t>
      </w:r>
      <w:r w:rsidRPr="00CB65A3">
        <w:rPr>
          <w:rFonts w:ascii="Times New Roman" w:hAnsi="Times New Roman" w:cs="Times New Roman"/>
          <w:sz w:val="24"/>
          <w:szCs w:val="24"/>
        </w:rPr>
        <w:t>Основные обязанности, принципы и правила служебного поведения работников</w:t>
      </w:r>
      <w:bookmarkStart w:id="1" w:name="page39"/>
      <w:bookmarkEnd w:id="1"/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2.1. Деятельность учреждения и ее работников основывается на следующих принципах профессиональной этики: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законность;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профессионализм;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независимость;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добросовестность;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конфиденциальность;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информирование;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эффективный внутренний контроль;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справедливость;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ответственность;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объективность;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доверие, уважение и доброжелательность к коллегам по работе. 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63D8" w:rsidRPr="00CB65A3" w:rsidRDefault="003063D8" w:rsidP="00B72C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2.2. В соответствии со статьей </w:t>
      </w:r>
      <w:r w:rsidR="00B72C54" w:rsidRPr="00CB65A3">
        <w:rPr>
          <w:rFonts w:ascii="Times New Roman" w:hAnsi="Times New Roman" w:cs="Times New Roman"/>
          <w:sz w:val="24"/>
          <w:szCs w:val="24"/>
        </w:rPr>
        <w:t xml:space="preserve">21 Трудового кодекса Российской </w:t>
      </w:r>
      <w:r w:rsidRPr="00CB65A3">
        <w:rPr>
          <w:rFonts w:ascii="Times New Roman" w:hAnsi="Times New Roman" w:cs="Times New Roman"/>
          <w:sz w:val="24"/>
          <w:szCs w:val="24"/>
        </w:rPr>
        <w:t>Федерации работник обязан: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добросовестно исполнять свои трудовые обязанности, возложенные на него трудовым договором;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соблюдать правила внутреннего трудового распорядка;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соблюдать трудовую дисциплину;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выполнять установленные нормы труда;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соблюдать требования по охране труда и обеспечению безопасности труда;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–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незамедлительно сообщить работодателю либо непосредственному руководителю </w:t>
      </w:r>
      <w:r w:rsidRPr="00CB65A3">
        <w:rPr>
          <w:rFonts w:ascii="Times New Roman" w:hAnsi="Times New Roman" w:cs="Times New Roman"/>
          <w:sz w:val="24"/>
          <w:szCs w:val="24"/>
        </w:rPr>
        <w:lastRenderedPageBreak/>
        <w:t>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2.3. Работники, сознавая ответственность перед гражданами, обществом и государством, призваны: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– исходить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– соблюдать Конституцию Российской Федерации, законодательство Российской Федерации и Воронежской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обеспечивать эффективную работу учреждения;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осуществлять свою деятельность в пределах предмета и целей деятельности учреждения;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– при исполнении трудовых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  <w:bookmarkStart w:id="2" w:name="page41"/>
      <w:bookmarkEnd w:id="2"/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–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соблюдать нормы профессиональной этики и правила делового поведения;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проявлять корректность и внимательность в обращении с гражданами и должностными лицами;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–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– воздерживаться от поведения, которое могло бы вызвать сомнение в добросовестном исполнении работником трудовых обязанностей, а также избегать конфликтных ситуаций, способных нанести ущерб его репутации или авторитету учреждения;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–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воздерживаться от публичных высказываний, суждений и оценок в отношении деятельности учреждения, руководителя организации, если это не входит в должностные обязанности работника;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соблюдать установленные в учреждении правила предоставления служебной информации и публичных выступлений;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–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– противодействовать проявлениям коррупции и предпринимать меры по ее профилактике в порядке, установленном законодательством о противодействии коррупции;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проявлять при исполнении трудовых обязанностей честность, беспристрастность и справедливость, не допускать </w:t>
      </w:r>
      <w:proofErr w:type="spellStart"/>
      <w:r w:rsidRPr="00CB65A3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CB65A3">
        <w:rPr>
          <w:rFonts w:ascii="Times New Roman" w:hAnsi="Times New Roman" w:cs="Times New Roman"/>
          <w:sz w:val="24"/>
          <w:szCs w:val="24"/>
        </w:rPr>
        <w:t xml:space="preserve"> опасного  поведения (поведения, которое </w:t>
      </w:r>
      <w:r w:rsidRPr="00CB65A3">
        <w:rPr>
          <w:rFonts w:ascii="Times New Roman" w:hAnsi="Times New Roman" w:cs="Times New Roman"/>
          <w:sz w:val="24"/>
          <w:szCs w:val="24"/>
        </w:rPr>
        <w:lastRenderedPageBreak/>
        <w:t>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2.4.В целях противодействия коррупции работнику рекомендуется: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не получать в связи с исполнением трудовых обязанностей вознаграждения от физических и юридических лиц (подарки, денежное вознаграждение, </w:t>
      </w:r>
      <w:bookmarkStart w:id="3" w:name="page43"/>
      <w:bookmarkEnd w:id="3"/>
      <w:r w:rsidRPr="00CB65A3">
        <w:rPr>
          <w:rFonts w:ascii="Times New Roman" w:hAnsi="Times New Roman" w:cs="Times New Roman"/>
          <w:sz w:val="24"/>
          <w:szCs w:val="24"/>
        </w:rPr>
        <w:t>ссуды, услуги материального характера, плату за развлечения, отдых, за пользование транспортом и иные вознаграждения);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– принимать меры по недопущению возникновения конфликта интересов и урегулированию возникших случаев конфликта интересов, не допускать при исполнении трудовых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2.5. Работник может обрабатывать и передавать служебную информацию при соблюдении действующих в учреждении норм и требований, принятых в соответствии с законодательством Российской Федерации.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трудовых обязанностей.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2.6.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2.7. Работник, наделенный организационно-распорядительными полномочиями по отношению к другим работникам, призван: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CB65A3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CB65A3">
        <w:rPr>
          <w:rFonts w:ascii="Times New Roman" w:hAnsi="Times New Roman" w:cs="Times New Roman"/>
          <w:sz w:val="24"/>
          <w:szCs w:val="24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–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– в пределах своих полномочий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3. Рекомендательные этические правила поведения работников 3.1.В своем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CB65A3">
        <w:rPr>
          <w:rFonts w:ascii="Times New Roman" w:hAnsi="Times New Roman" w:cs="Times New Roman"/>
          <w:sz w:val="24"/>
          <w:szCs w:val="24"/>
        </w:rPr>
        <w:t>ценностью</w:t>
      </w:r>
      <w:proofErr w:type="gramEnd"/>
      <w:r w:rsidRPr="00CB65A3">
        <w:rPr>
          <w:rFonts w:ascii="Times New Roman" w:hAnsi="Times New Roman" w:cs="Times New Roman"/>
          <w:sz w:val="24"/>
          <w:szCs w:val="24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lastRenderedPageBreak/>
        <w:t xml:space="preserve">3.2. В своем поведении работник воздерживается </w:t>
      </w:r>
      <w:proofErr w:type="gramStart"/>
      <w:r w:rsidRPr="00CB65A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B65A3">
        <w:rPr>
          <w:rFonts w:ascii="Times New Roman" w:hAnsi="Times New Roman" w:cs="Times New Roman"/>
          <w:sz w:val="24"/>
          <w:szCs w:val="24"/>
        </w:rPr>
        <w:t>: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–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ge45"/>
      <w:bookmarkEnd w:id="4"/>
      <w:r w:rsidRPr="00CB65A3">
        <w:rPr>
          <w:rFonts w:ascii="Times New Roman" w:hAnsi="Times New Roman" w:cs="Times New Roman"/>
          <w:sz w:val="24"/>
          <w:szCs w:val="24"/>
        </w:rPr>
        <w:t xml:space="preserve">–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– угроз, оскорбительных выражений или реплик, действий, препятствующих нормальному общению или провоцирующих противоправное поведение;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– принятия пищи, курения во время служебных совещаний, бесед, иного служебного общения с гражданами.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3.3.Работники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3.4.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4. Ответственность за нарушение положений Кодекса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4.1.Нарушение работниками 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4.2. Соблюдение работником положений Кодекса учитывается при назначении поощрений, при наложении дисциплинарных взысканий, а также при оценке эффективности его деятельности.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4.3. Нарушение правил антикоррупционного поведения влечет проведение служебного расследования по обстоятельствам возникновения </w:t>
      </w:r>
      <w:proofErr w:type="spellStart"/>
      <w:r w:rsidRPr="00CB65A3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CB65A3">
        <w:rPr>
          <w:rFonts w:ascii="Times New Roman" w:hAnsi="Times New Roman" w:cs="Times New Roman"/>
          <w:sz w:val="24"/>
          <w:szCs w:val="24"/>
        </w:rPr>
        <w:t>-опасной ситуации.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 xml:space="preserve">4.4. Работники в зависимости от тяжести совершенного проступка несут дисциплинарную, административную, гражданско-правовую и уголовную ответственность в соответствии с законодательством Российской Федерации. </w:t>
      </w:r>
    </w:p>
    <w:p w:rsidR="003063D8" w:rsidRPr="00CB65A3" w:rsidRDefault="003063D8" w:rsidP="003063D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5A3">
        <w:rPr>
          <w:rFonts w:ascii="Times New Roman" w:hAnsi="Times New Roman" w:cs="Times New Roman"/>
          <w:sz w:val="24"/>
          <w:szCs w:val="24"/>
        </w:rPr>
        <w:t>4.5. Если работник не уверен, как необходимо поступить в соответствии с настоящим Кодексом, он должен обратиться за консультацией (разъяснениями) к своему непосредственному руководителю или юридическое подразделение учреждения, либо к должностному лицу, ответственному за реализацию Антикоррупционной политики.</w:t>
      </w:r>
    </w:p>
    <w:p w:rsidR="003063D8" w:rsidRPr="00CB65A3" w:rsidRDefault="003063D8" w:rsidP="003063D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3063D8" w:rsidRPr="00CB65A3">
          <w:pgSz w:w="11910" w:h="16845"/>
          <w:pgMar w:top="1182" w:right="840" w:bottom="1440" w:left="1700" w:header="720" w:footer="720" w:gutter="0"/>
          <w:cols w:space="720" w:equalWidth="0">
            <w:col w:w="9380"/>
          </w:cols>
          <w:noEndnote/>
        </w:sectPr>
      </w:pPr>
    </w:p>
    <w:p w:rsidR="00C17226" w:rsidRDefault="00C17226" w:rsidP="003063D8">
      <w:pPr>
        <w:spacing w:after="0" w:line="240" w:lineRule="auto"/>
        <w:ind w:firstLine="709"/>
      </w:pPr>
    </w:p>
    <w:sectPr w:rsidR="00C17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A5"/>
    <w:rsid w:val="0002181C"/>
    <w:rsid w:val="003063D8"/>
    <w:rsid w:val="009C3F80"/>
    <w:rsid w:val="00A407A5"/>
    <w:rsid w:val="00AD4755"/>
    <w:rsid w:val="00B72C54"/>
    <w:rsid w:val="00C17226"/>
    <w:rsid w:val="00CB65A3"/>
    <w:rsid w:val="00DB75FA"/>
    <w:rsid w:val="00E7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3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B75FA"/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Основной текст2"/>
    <w:basedOn w:val="a"/>
    <w:link w:val="a3"/>
    <w:rsid w:val="00DB75FA"/>
    <w:pPr>
      <w:widowControl w:val="0"/>
      <w:spacing w:after="1080" w:line="274" w:lineRule="exac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D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75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3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B75FA"/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Основной текст2"/>
    <w:basedOn w:val="a"/>
    <w:link w:val="a3"/>
    <w:rsid w:val="00DB75FA"/>
    <w:pPr>
      <w:widowControl w:val="0"/>
      <w:spacing w:after="1080" w:line="274" w:lineRule="exac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D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75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1640</Words>
  <Characters>9349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SAD-541</cp:lastModifiedBy>
  <cp:revision>11</cp:revision>
  <cp:lastPrinted>2020-12-07T06:05:00Z</cp:lastPrinted>
  <dcterms:created xsi:type="dcterms:W3CDTF">2018-08-23T13:56:00Z</dcterms:created>
  <dcterms:modified xsi:type="dcterms:W3CDTF">2020-12-07T08:52:00Z</dcterms:modified>
</cp:coreProperties>
</file>